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B222C7" w14:textId="77777777" w:rsidR="00717CE1" w:rsidRDefault="00717CE1" w:rsidP="007F0138">
      <w:pPr>
        <w:sectPr w:rsidR="00717CE1" w:rsidSect="00587B0D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6" w:h="16838"/>
          <w:pgMar w:top="2268" w:right="1134" w:bottom="1440" w:left="1134" w:header="1757" w:footer="737" w:gutter="0"/>
          <w:cols w:space="708"/>
          <w:titlePg/>
          <w:docGrid w:linePitch="360"/>
        </w:sectPr>
      </w:pPr>
    </w:p>
    <w:p w14:paraId="3875CD3A" w14:textId="015003C7" w:rsidR="00826572" w:rsidRDefault="00D22FEE" w:rsidP="007F0138">
      <w:pPr>
        <w:rPr>
          <w:sz w:val="24"/>
          <w:szCs w:val="24"/>
        </w:rPr>
      </w:pPr>
      <w:r>
        <w:rPr>
          <w:sz w:val="24"/>
          <w:szCs w:val="24"/>
        </w:rPr>
        <w:t xml:space="preserve">1 April </w:t>
      </w:r>
      <w:r w:rsidR="00F90184" w:rsidRPr="00F90184">
        <w:rPr>
          <w:sz w:val="24"/>
          <w:szCs w:val="24"/>
        </w:rPr>
        <w:t>2025</w:t>
      </w:r>
    </w:p>
    <w:p w14:paraId="1FF1086A" w14:textId="77777777" w:rsidR="00D22FEE" w:rsidRDefault="00D22FEE" w:rsidP="007F0138">
      <w:pPr>
        <w:rPr>
          <w:sz w:val="24"/>
          <w:szCs w:val="24"/>
        </w:rPr>
      </w:pPr>
    </w:p>
    <w:p w14:paraId="42816FC3" w14:textId="5D056F8E" w:rsidR="00AB58A6" w:rsidRPr="00FB4FC0" w:rsidRDefault="00AB58A6" w:rsidP="00D22FEE">
      <w:pPr>
        <w:rPr>
          <w:b/>
          <w:bCs/>
          <w:sz w:val="24"/>
          <w:szCs w:val="24"/>
          <w:u w:val="single"/>
          <w:lang w:val="en-AU"/>
        </w:rPr>
      </w:pPr>
      <w:r w:rsidRPr="00FB4FC0">
        <w:rPr>
          <w:b/>
          <w:bCs/>
          <w:sz w:val="24"/>
          <w:szCs w:val="24"/>
          <w:u w:val="single"/>
          <w:lang w:val="en-AU"/>
        </w:rPr>
        <w:t xml:space="preserve">Tilt </w:t>
      </w:r>
      <w:r w:rsidR="00236B83">
        <w:rPr>
          <w:b/>
          <w:bCs/>
          <w:sz w:val="24"/>
          <w:szCs w:val="24"/>
          <w:u w:val="single"/>
          <w:lang w:val="en-AU"/>
        </w:rPr>
        <w:t xml:space="preserve">Renewables </w:t>
      </w:r>
      <w:r w:rsidRPr="00FB4FC0">
        <w:rPr>
          <w:b/>
          <w:bCs/>
          <w:sz w:val="24"/>
          <w:szCs w:val="24"/>
          <w:u w:val="single"/>
          <w:lang w:val="en-AU"/>
        </w:rPr>
        <w:t xml:space="preserve">backs new measures to help landowners </w:t>
      </w:r>
      <w:r w:rsidR="00FB4FC0" w:rsidRPr="00FB4FC0">
        <w:rPr>
          <w:b/>
          <w:bCs/>
          <w:sz w:val="24"/>
          <w:szCs w:val="24"/>
          <w:u w:val="single"/>
          <w:lang w:val="en-AU"/>
        </w:rPr>
        <w:t>benefit from clean energy transformation</w:t>
      </w:r>
    </w:p>
    <w:p w14:paraId="4FD6D412" w14:textId="77777777" w:rsidR="00AB58A6" w:rsidRDefault="00AB58A6" w:rsidP="00D22FEE">
      <w:pPr>
        <w:rPr>
          <w:sz w:val="24"/>
          <w:szCs w:val="24"/>
          <w:lang w:val="en-AU"/>
        </w:rPr>
      </w:pPr>
    </w:p>
    <w:p w14:paraId="2E7CB96C" w14:textId="7AA966B9" w:rsidR="00D22FEE" w:rsidRPr="00D22FEE" w:rsidRDefault="00D22FEE" w:rsidP="00D22FEE">
      <w:pPr>
        <w:rPr>
          <w:sz w:val="24"/>
          <w:szCs w:val="24"/>
          <w:lang w:val="en-AU"/>
        </w:rPr>
      </w:pPr>
      <w:r w:rsidRPr="00D22FEE">
        <w:rPr>
          <w:sz w:val="24"/>
          <w:szCs w:val="24"/>
          <w:lang w:val="en-AU"/>
        </w:rPr>
        <w:t>Leading Australian-owned renewable energy business Tilt Renewables, the largest owner of wind and solar generation in Australia, strongly supports the Government’s new measures to help landowners make better-informed decisions on how to benefit from the clean energy transformation.  </w:t>
      </w:r>
    </w:p>
    <w:p w14:paraId="01E220DB" w14:textId="77777777" w:rsidR="00D22FEE" w:rsidRPr="00D22FEE" w:rsidRDefault="00D22FEE" w:rsidP="00D22FEE">
      <w:pPr>
        <w:rPr>
          <w:sz w:val="24"/>
          <w:szCs w:val="24"/>
          <w:lang w:val="en-AU"/>
        </w:rPr>
      </w:pPr>
    </w:p>
    <w:p w14:paraId="75EC725C" w14:textId="77777777" w:rsidR="00175D13" w:rsidRDefault="00D22FEE" w:rsidP="00D22FEE">
      <w:pPr>
        <w:rPr>
          <w:sz w:val="24"/>
          <w:szCs w:val="24"/>
          <w:lang w:val="en-AU"/>
        </w:rPr>
      </w:pPr>
      <w:r w:rsidRPr="00D22FEE">
        <w:rPr>
          <w:sz w:val="24"/>
          <w:szCs w:val="24"/>
          <w:lang w:val="en-AU"/>
        </w:rPr>
        <w:t>This includes the new Developer Rating Scheme to encourage best-practice engagement and inform landholders about reputable project developers</w:t>
      </w:r>
      <w:r w:rsidR="00175D13">
        <w:rPr>
          <w:sz w:val="24"/>
          <w:szCs w:val="24"/>
          <w:lang w:val="en-AU"/>
        </w:rPr>
        <w:t>.</w:t>
      </w:r>
    </w:p>
    <w:p w14:paraId="0832FF70" w14:textId="77777777" w:rsidR="00D22FEE" w:rsidRPr="00D22FEE" w:rsidRDefault="00D22FEE" w:rsidP="00D22FEE">
      <w:pPr>
        <w:rPr>
          <w:sz w:val="24"/>
          <w:szCs w:val="24"/>
          <w:lang w:val="en-AU"/>
        </w:rPr>
      </w:pPr>
    </w:p>
    <w:p w14:paraId="277E31E6" w14:textId="5C4EC773" w:rsidR="00D22FEE" w:rsidRPr="00D22FEE" w:rsidRDefault="00D22FEE" w:rsidP="00D22FEE">
      <w:pPr>
        <w:rPr>
          <w:sz w:val="24"/>
          <w:szCs w:val="24"/>
          <w:lang w:val="en-AU"/>
        </w:rPr>
      </w:pPr>
      <w:r w:rsidRPr="00D22FEE">
        <w:rPr>
          <w:sz w:val="24"/>
          <w:szCs w:val="24"/>
          <w:lang w:val="en-AU"/>
        </w:rPr>
        <w:t xml:space="preserve">Tilt Renewables CEO Anthony Fowler said the new measures would help to provide important transparency to </w:t>
      </w:r>
      <w:r w:rsidR="007A48D2" w:rsidRPr="00D22FEE">
        <w:rPr>
          <w:sz w:val="24"/>
          <w:szCs w:val="24"/>
          <w:lang w:val="en-AU"/>
        </w:rPr>
        <w:t>landowners</w:t>
      </w:r>
      <w:r w:rsidRPr="00D22FEE">
        <w:rPr>
          <w:sz w:val="24"/>
          <w:szCs w:val="24"/>
          <w:lang w:val="en-AU"/>
        </w:rPr>
        <w:t xml:space="preserve"> who were considering making their properties available for renewable energy development.</w:t>
      </w:r>
    </w:p>
    <w:p w14:paraId="2F4CFF99" w14:textId="77777777" w:rsidR="00D22FEE" w:rsidRPr="00D22FEE" w:rsidRDefault="00D22FEE" w:rsidP="00D22FEE">
      <w:pPr>
        <w:rPr>
          <w:sz w:val="24"/>
          <w:szCs w:val="24"/>
          <w:lang w:val="en-AU"/>
        </w:rPr>
      </w:pPr>
    </w:p>
    <w:p w14:paraId="37F66F84" w14:textId="3AA444DD" w:rsidR="00D22FEE" w:rsidRPr="00D22FEE" w:rsidRDefault="00D22FEE" w:rsidP="00D22FEE">
      <w:pPr>
        <w:rPr>
          <w:sz w:val="24"/>
          <w:szCs w:val="24"/>
          <w:lang w:val="en-AU"/>
        </w:rPr>
      </w:pPr>
      <w:r w:rsidRPr="00D22FEE">
        <w:rPr>
          <w:sz w:val="24"/>
          <w:szCs w:val="24"/>
          <w:lang w:val="en-AU"/>
        </w:rPr>
        <w:t xml:space="preserve">“As one of Australia’s leading renewable energy operators, Tilt Renewables is committed to fair and transparent relationships with </w:t>
      </w:r>
      <w:r w:rsidR="007A48D2" w:rsidRPr="00D22FEE">
        <w:rPr>
          <w:sz w:val="24"/>
          <w:szCs w:val="24"/>
          <w:lang w:val="en-AU"/>
        </w:rPr>
        <w:t>landowners</w:t>
      </w:r>
      <w:r w:rsidRPr="00D22FEE">
        <w:rPr>
          <w:sz w:val="24"/>
          <w:szCs w:val="24"/>
          <w:lang w:val="en-AU"/>
        </w:rPr>
        <w:t>, so we support these measures to provide landholders with more confidence in their dealings with energy companies,” Mr Fowler said.</w:t>
      </w:r>
    </w:p>
    <w:p w14:paraId="0420FA1E" w14:textId="77777777" w:rsidR="00D22FEE" w:rsidRPr="00D22FEE" w:rsidRDefault="00D22FEE" w:rsidP="00D22FEE">
      <w:pPr>
        <w:rPr>
          <w:sz w:val="24"/>
          <w:szCs w:val="24"/>
          <w:lang w:val="en-AU"/>
        </w:rPr>
      </w:pPr>
    </w:p>
    <w:p w14:paraId="0027F83D" w14:textId="686E1AE7" w:rsidR="00D22FEE" w:rsidRPr="00D22FEE" w:rsidRDefault="00D22FEE" w:rsidP="00D22FEE">
      <w:pPr>
        <w:rPr>
          <w:sz w:val="24"/>
          <w:szCs w:val="24"/>
          <w:lang w:val="en-AU"/>
        </w:rPr>
      </w:pPr>
      <w:r w:rsidRPr="00D22FEE">
        <w:rPr>
          <w:sz w:val="24"/>
          <w:szCs w:val="24"/>
          <w:lang w:val="en-AU"/>
        </w:rPr>
        <w:t xml:space="preserve">“Reputable operators will welcome these new measures to better equip landholders to negotiate fair agreements when it comes to </w:t>
      </w:r>
      <w:r w:rsidR="007A48D2" w:rsidRPr="00D22FEE">
        <w:rPr>
          <w:sz w:val="24"/>
          <w:szCs w:val="24"/>
          <w:lang w:val="en-AU"/>
        </w:rPr>
        <w:t>making their</w:t>
      </w:r>
      <w:r w:rsidRPr="00D22FEE">
        <w:rPr>
          <w:sz w:val="24"/>
          <w:szCs w:val="24"/>
          <w:lang w:val="en-AU"/>
        </w:rPr>
        <w:t xml:space="preserve"> land available for energy developments.</w:t>
      </w:r>
    </w:p>
    <w:p w14:paraId="186AFD80" w14:textId="77777777" w:rsidR="00D22FEE" w:rsidRPr="00D22FEE" w:rsidRDefault="00D22FEE" w:rsidP="00D22FEE">
      <w:pPr>
        <w:rPr>
          <w:sz w:val="24"/>
          <w:szCs w:val="24"/>
          <w:lang w:val="en-AU"/>
        </w:rPr>
      </w:pPr>
    </w:p>
    <w:p w14:paraId="67216684" w14:textId="4F9D0C69" w:rsidR="00D22FEE" w:rsidRPr="00D22FEE" w:rsidRDefault="00D22FEE" w:rsidP="00D22FEE">
      <w:pPr>
        <w:rPr>
          <w:sz w:val="24"/>
          <w:szCs w:val="24"/>
          <w:lang w:val="en-AU"/>
        </w:rPr>
      </w:pPr>
      <w:r w:rsidRPr="00D22FEE">
        <w:rPr>
          <w:sz w:val="24"/>
          <w:szCs w:val="24"/>
          <w:lang w:val="en-AU"/>
        </w:rPr>
        <w:t>“Tilt Renewables understands the vital importance of transparency and fairness in these negotiations and will always ensure landholders have the information and tools they require to make sound decisions.</w:t>
      </w:r>
      <w:r w:rsidR="00857D84">
        <w:rPr>
          <w:sz w:val="24"/>
          <w:szCs w:val="24"/>
          <w:lang w:val="en-AU"/>
        </w:rPr>
        <w:t xml:space="preserve"> </w:t>
      </w:r>
      <w:r w:rsidRPr="00D22FEE">
        <w:rPr>
          <w:sz w:val="24"/>
          <w:szCs w:val="24"/>
          <w:lang w:val="en-AU"/>
        </w:rPr>
        <w:t xml:space="preserve">Tilt Renewables is </w:t>
      </w:r>
      <w:r w:rsidR="000431C6">
        <w:rPr>
          <w:sz w:val="24"/>
          <w:szCs w:val="24"/>
          <w:lang w:val="en-AU"/>
        </w:rPr>
        <w:t>pleased</w:t>
      </w:r>
      <w:r w:rsidRPr="00D22FEE">
        <w:rPr>
          <w:sz w:val="24"/>
          <w:szCs w:val="24"/>
          <w:lang w:val="en-AU"/>
        </w:rPr>
        <w:t xml:space="preserve"> to confirm we will participate in the new Developer Rating Scheme.”</w:t>
      </w:r>
    </w:p>
    <w:p w14:paraId="0766B38B" w14:textId="77777777" w:rsidR="00D22FEE" w:rsidRPr="00D22FEE" w:rsidRDefault="00D22FEE" w:rsidP="00D22FEE">
      <w:pPr>
        <w:rPr>
          <w:sz w:val="24"/>
          <w:szCs w:val="24"/>
          <w:lang w:val="en-AU"/>
        </w:rPr>
      </w:pPr>
    </w:p>
    <w:p w14:paraId="0A0289F5" w14:textId="77777777" w:rsidR="00D22FEE" w:rsidRPr="00D22FEE" w:rsidRDefault="00D22FEE" w:rsidP="00D22FEE">
      <w:pPr>
        <w:rPr>
          <w:sz w:val="24"/>
          <w:szCs w:val="24"/>
          <w:lang w:val="en-AU"/>
        </w:rPr>
      </w:pPr>
      <w:r w:rsidRPr="00D22FEE">
        <w:rPr>
          <w:sz w:val="24"/>
          <w:szCs w:val="24"/>
          <w:lang w:val="en-AU"/>
        </w:rPr>
        <w:t xml:space="preserve">The voluntary scheme will provide transparency over the types of people landholders are dealing with when it comes to renewable development. </w:t>
      </w:r>
    </w:p>
    <w:p w14:paraId="1E7320CC" w14:textId="77777777" w:rsidR="00D22FEE" w:rsidRPr="00D22FEE" w:rsidRDefault="00D22FEE" w:rsidP="00D22FEE">
      <w:pPr>
        <w:rPr>
          <w:sz w:val="24"/>
          <w:szCs w:val="24"/>
          <w:lang w:val="en-AU"/>
        </w:rPr>
      </w:pPr>
    </w:p>
    <w:p w14:paraId="5034FFF3" w14:textId="77777777" w:rsidR="009906FB" w:rsidRPr="009906FB" w:rsidRDefault="009906FB" w:rsidP="009906FB">
      <w:pPr>
        <w:rPr>
          <w:sz w:val="24"/>
          <w:szCs w:val="24"/>
        </w:rPr>
      </w:pPr>
      <w:r w:rsidRPr="009906FB">
        <w:rPr>
          <w:b/>
          <w:bCs/>
          <w:sz w:val="24"/>
          <w:szCs w:val="24"/>
        </w:rPr>
        <w:t>Media Inquiries:</w:t>
      </w:r>
      <w:r w:rsidRPr="009906FB">
        <w:rPr>
          <w:sz w:val="24"/>
          <w:szCs w:val="24"/>
        </w:rPr>
        <w:t xml:space="preserve"> Nathan Vass </w:t>
      </w:r>
    </w:p>
    <w:p w14:paraId="1C4BFFFF" w14:textId="77777777" w:rsidR="009906FB" w:rsidRPr="009906FB" w:rsidRDefault="009906FB" w:rsidP="009906FB">
      <w:pPr>
        <w:rPr>
          <w:sz w:val="24"/>
          <w:szCs w:val="24"/>
        </w:rPr>
      </w:pPr>
      <w:r w:rsidRPr="009906FB">
        <w:rPr>
          <w:sz w:val="24"/>
          <w:szCs w:val="24"/>
        </w:rPr>
        <w:t xml:space="preserve">Head of Government Affairs and Media </w:t>
      </w:r>
    </w:p>
    <w:p w14:paraId="2AA890A3" w14:textId="77777777" w:rsidR="009906FB" w:rsidRPr="009906FB" w:rsidRDefault="009906FB" w:rsidP="009906FB">
      <w:pPr>
        <w:rPr>
          <w:sz w:val="24"/>
          <w:szCs w:val="24"/>
        </w:rPr>
      </w:pPr>
      <w:r w:rsidRPr="009906FB">
        <w:rPr>
          <w:sz w:val="24"/>
          <w:szCs w:val="24"/>
        </w:rPr>
        <w:t xml:space="preserve">M: +61 488 662 107 E: </w:t>
      </w:r>
      <w:hyperlink r:id="rId17" w:history="1">
        <w:r w:rsidRPr="009906FB">
          <w:rPr>
            <w:rStyle w:val="Hyperlink"/>
            <w:sz w:val="24"/>
            <w:szCs w:val="24"/>
            <w:u w:val="none"/>
          </w:rPr>
          <w:t>nathan.vass@tiltrenewables.com</w:t>
        </w:r>
      </w:hyperlink>
      <w:r w:rsidRPr="009906FB">
        <w:rPr>
          <w:sz w:val="24"/>
          <w:szCs w:val="24"/>
        </w:rPr>
        <w:t xml:space="preserve"> </w:t>
      </w:r>
    </w:p>
    <w:p w14:paraId="1FC17D22" w14:textId="77777777" w:rsidR="009906FB" w:rsidRPr="009906FB" w:rsidRDefault="009906FB" w:rsidP="009906FB">
      <w:pPr>
        <w:rPr>
          <w:b/>
          <w:bCs/>
          <w:sz w:val="24"/>
          <w:szCs w:val="24"/>
          <w:u w:val="single"/>
        </w:rPr>
      </w:pPr>
    </w:p>
    <w:p w14:paraId="5CEA3281" w14:textId="77777777" w:rsidR="009906FB" w:rsidRPr="009906FB" w:rsidRDefault="009906FB" w:rsidP="009906FB">
      <w:pPr>
        <w:rPr>
          <w:b/>
          <w:bCs/>
          <w:sz w:val="24"/>
          <w:szCs w:val="24"/>
        </w:rPr>
      </w:pPr>
      <w:r w:rsidRPr="009906FB">
        <w:rPr>
          <w:b/>
          <w:bCs/>
          <w:sz w:val="24"/>
          <w:szCs w:val="24"/>
        </w:rPr>
        <w:t xml:space="preserve">About Tilt Renewables </w:t>
      </w:r>
    </w:p>
    <w:p w14:paraId="59B2132A" w14:textId="51520E2A" w:rsidR="00826572" w:rsidRPr="00826572" w:rsidRDefault="009906FB" w:rsidP="007F0138">
      <w:pPr>
        <w:rPr>
          <w:sz w:val="24"/>
          <w:szCs w:val="24"/>
        </w:rPr>
      </w:pPr>
      <w:r w:rsidRPr="009906FB">
        <w:rPr>
          <w:sz w:val="24"/>
          <w:szCs w:val="24"/>
        </w:rPr>
        <w:t>We are a leading integrated renewable energy business delivering reliable, competitive and sustainable energy for our customers with 1.7 GW of operational assets, 100 MW under construction and a development pipeline over 5 GW. We are proud to be an Australian-owned and operated business that is driving the transition to renewable energy. For more information visit tiltrenewables.com</w:t>
      </w:r>
    </w:p>
    <w:sectPr w:rsidR="00826572" w:rsidRPr="00826572" w:rsidSect="00717CE1">
      <w:headerReference w:type="default" r:id="rId18"/>
      <w:type w:val="continuous"/>
      <w:pgSz w:w="11906" w:h="16838"/>
      <w:pgMar w:top="851" w:right="1134" w:bottom="1440" w:left="1134" w:header="1247" w:footer="7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894E035" w14:textId="77777777" w:rsidR="001F3995" w:rsidRDefault="001F3995" w:rsidP="007F0138">
      <w:r>
        <w:separator/>
      </w:r>
    </w:p>
  </w:endnote>
  <w:endnote w:type="continuationSeparator" w:id="0">
    <w:p w14:paraId="40514EE1" w14:textId="77777777" w:rsidR="001F3995" w:rsidRDefault="001F3995" w:rsidP="007F01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96B3E3" w14:textId="77777777" w:rsidR="006E6624" w:rsidRDefault="006E662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951DC9" w14:textId="17A002BC" w:rsidR="00E62992" w:rsidRPr="00587B0D" w:rsidRDefault="00587B0D" w:rsidP="00587B0D">
    <w:pPr>
      <w:pStyle w:val="Footer"/>
      <w:jc w:val="right"/>
      <w:rPr>
        <w:noProof/>
        <w:lang w:val="en-AU"/>
      </w:rPr>
    </w:pPr>
    <w:bookmarkStart w:id="0" w:name="_Hlk189747228"/>
    <w:bookmarkStart w:id="1" w:name="_Hlk189747229"/>
    <w:r w:rsidRPr="00587B0D">
      <w:rPr>
        <w:noProof/>
        <w:lang w:val="en-US"/>
      </w:rPr>
      <w:t xml:space="preserve">Page </w:t>
    </w:r>
    <w:r w:rsidRPr="00587B0D">
      <w:rPr>
        <w:noProof/>
        <w:lang w:val="en-US"/>
      </w:rPr>
      <w:fldChar w:fldCharType="begin"/>
    </w:r>
    <w:r w:rsidRPr="00587B0D">
      <w:rPr>
        <w:noProof/>
        <w:lang w:val="en-US"/>
      </w:rPr>
      <w:instrText xml:space="preserve"> PAGE </w:instrText>
    </w:r>
    <w:r w:rsidRPr="00587B0D">
      <w:rPr>
        <w:noProof/>
        <w:lang w:val="en-US"/>
      </w:rPr>
      <w:fldChar w:fldCharType="separate"/>
    </w:r>
    <w:r>
      <w:rPr>
        <w:noProof/>
        <w:lang w:val="en-US"/>
      </w:rPr>
      <w:t>1</w:t>
    </w:r>
    <w:r w:rsidRPr="00587B0D">
      <w:rPr>
        <w:noProof/>
      </w:rPr>
      <w:fldChar w:fldCharType="end"/>
    </w:r>
    <w:r w:rsidRPr="00587B0D">
      <w:rPr>
        <w:noProof/>
        <w:lang w:val="en-US"/>
      </w:rPr>
      <w:t xml:space="preserve"> of </w:t>
    </w:r>
    <w:r w:rsidRPr="00587B0D">
      <w:rPr>
        <w:noProof/>
        <w:lang w:val="en-US"/>
      </w:rPr>
      <w:fldChar w:fldCharType="begin"/>
    </w:r>
    <w:r w:rsidRPr="00587B0D">
      <w:rPr>
        <w:noProof/>
        <w:lang w:val="en-US"/>
      </w:rPr>
      <w:instrText xml:space="preserve"> NUMPAGES </w:instrText>
    </w:r>
    <w:r w:rsidRPr="00587B0D">
      <w:rPr>
        <w:noProof/>
        <w:lang w:val="en-US"/>
      </w:rPr>
      <w:fldChar w:fldCharType="separate"/>
    </w:r>
    <w:r>
      <w:rPr>
        <w:noProof/>
        <w:lang w:val="en-US"/>
      </w:rPr>
      <w:t>3</w:t>
    </w:r>
    <w:r w:rsidRPr="00587B0D">
      <w:rPr>
        <w:noProof/>
      </w:rPr>
      <w:fldChar w:fldCharType="end"/>
    </w:r>
    <w:r w:rsidR="00E62992">
      <w:rPr>
        <w:noProof/>
      </w:rPr>
      <mc:AlternateContent>
        <mc:Choice Requires="wps">
          <w:drawing>
            <wp:anchor distT="0" distB="0" distL="114300" distR="114300" simplePos="0" relativeHeight="251655168" behindDoc="0" locked="0" layoutInCell="1" allowOverlap="1" wp14:anchorId="57A78C4C" wp14:editId="51BE2822">
              <wp:simplePos x="0" y="0"/>
              <wp:positionH relativeFrom="column">
                <wp:posOffset>-732790</wp:posOffset>
              </wp:positionH>
              <wp:positionV relativeFrom="page">
                <wp:posOffset>10566400</wp:posOffset>
              </wp:positionV>
              <wp:extent cx="7556500" cy="139700"/>
              <wp:effectExtent l="0" t="0" r="0" b="0"/>
              <wp:wrapNone/>
              <wp:docPr id="1878434438" name="Rectangl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6500" cy="1397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C8A9C35" id="Rectangle 1" o:spid="_x0000_s1026" style="position:absolute;margin-left:-57.7pt;margin-top:832pt;width:595pt;height:11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" fillcolor="#18b14f [3204]" stroked="f" strokeweight="1pt">
              <w10:wrap anchory="page"/>
            </v:rect>
          </w:pict>
        </mc:Fallback>
      </mc:AlternateContent>
    </w:r>
    <w:bookmarkEnd w:id="0"/>
    <w:bookmarkEnd w:id="1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3883C6" w14:textId="361FAE74" w:rsidR="007F0138" w:rsidRPr="00587B0D" w:rsidRDefault="00587B0D" w:rsidP="00587B0D">
    <w:pPr>
      <w:pStyle w:val="Footer"/>
      <w:jc w:val="right"/>
      <w:rPr>
        <w:noProof/>
        <w:lang w:val="en-AU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78487C8" wp14:editId="2ED086A3">
              <wp:simplePos x="0" y="0"/>
              <wp:positionH relativeFrom="page">
                <wp:align>right</wp:align>
              </wp:positionH>
              <wp:positionV relativeFrom="page">
                <wp:posOffset>10567670</wp:posOffset>
              </wp:positionV>
              <wp:extent cx="7556500" cy="139700"/>
              <wp:effectExtent l="0" t="0" r="6350" b="0"/>
              <wp:wrapNone/>
              <wp:docPr id="750878422" name="Rectangl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6500" cy="139700"/>
                      </a:xfrm>
                      <a:prstGeom prst="rect">
                        <a:avLst/>
                      </a:prstGeom>
                      <a:solidFill>
                        <a:srgbClr val="18B14F"/>
                      </a:solidFill>
                      <a:ln w="12700" cap="flat" cmpd="sng" algn="ctr">
                        <a:noFill/>
                        <a:prstDash val="solid"/>
                        <a:miter lim="800000"/>
                      </a:ln>
                      <a:effectLst/>
                    </wps:spPr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78D988DE" id="Rectangle 1" o:spid="_x0000_s1026" style="position:absolute;margin-left:543.8pt;margin-top:832.1pt;width:595pt;height:11pt;z-index:251658752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" fillcolor="#18b14f" stroked="f" strokeweight="1pt">
              <w10:wrap anchorx="page" anchory="page"/>
            </v:rect>
          </w:pict>
        </mc:Fallback>
      </mc:AlternateContent>
    </w:r>
    <w:r w:rsidRPr="00587B0D">
      <w:rPr>
        <w:rFonts w:asciiTheme="majorHAnsi" w:eastAsiaTheme="minorEastAsia" w:hAnsiTheme="majorHAnsi"/>
        <w:kern w:val="0"/>
        <w:sz w:val="20"/>
        <w:szCs w:val="24"/>
        <w:lang w:val="en-US"/>
        <w14:ligatures w14:val="none"/>
      </w:rPr>
      <w:t xml:space="preserve"> </w:t>
    </w:r>
    <w:r w:rsidRPr="00587B0D">
      <w:rPr>
        <w:noProof/>
        <w:lang w:val="en-US"/>
      </w:rPr>
      <w:t xml:space="preserve">Page </w:t>
    </w:r>
    <w:r w:rsidRPr="00587B0D">
      <w:rPr>
        <w:noProof/>
        <w:lang w:val="en-US"/>
      </w:rPr>
      <w:fldChar w:fldCharType="begin"/>
    </w:r>
    <w:r w:rsidRPr="00587B0D">
      <w:rPr>
        <w:noProof/>
        <w:lang w:val="en-US"/>
      </w:rPr>
      <w:instrText xml:space="preserve"> PAGE </w:instrText>
    </w:r>
    <w:r w:rsidRPr="00587B0D">
      <w:rPr>
        <w:noProof/>
        <w:lang w:val="en-US"/>
      </w:rPr>
      <w:fldChar w:fldCharType="separate"/>
    </w:r>
    <w:r w:rsidRPr="00587B0D">
      <w:rPr>
        <w:noProof/>
        <w:lang w:val="en-US"/>
      </w:rPr>
      <w:t>1</w:t>
    </w:r>
    <w:r w:rsidRPr="00587B0D">
      <w:rPr>
        <w:noProof/>
      </w:rPr>
      <w:fldChar w:fldCharType="end"/>
    </w:r>
    <w:r w:rsidRPr="00587B0D">
      <w:rPr>
        <w:noProof/>
        <w:lang w:val="en-US"/>
      </w:rPr>
      <w:t xml:space="preserve"> of </w:t>
    </w:r>
    <w:r w:rsidRPr="00587B0D">
      <w:rPr>
        <w:noProof/>
        <w:lang w:val="en-US"/>
      </w:rPr>
      <w:fldChar w:fldCharType="begin"/>
    </w:r>
    <w:r w:rsidRPr="00587B0D">
      <w:rPr>
        <w:noProof/>
        <w:lang w:val="en-US"/>
      </w:rPr>
      <w:instrText xml:space="preserve"> NUMPAGES </w:instrText>
    </w:r>
    <w:r w:rsidRPr="00587B0D">
      <w:rPr>
        <w:noProof/>
        <w:lang w:val="en-US"/>
      </w:rPr>
      <w:fldChar w:fldCharType="separate"/>
    </w:r>
    <w:r w:rsidRPr="00587B0D">
      <w:rPr>
        <w:noProof/>
        <w:lang w:val="en-US"/>
      </w:rPr>
      <w:t>1</w:t>
    </w:r>
    <w:r w:rsidRPr="00587B0D"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C361D7" w14:textId="77777777" w:rsidR="001F3995" w:rsidRDefault="001F3995" w:rsidP="007F0138">
      <w:r>
        <w:separator/>
      </w:r>
    </w:p>
  </w:footnote>
  <w:footnote w:type="continuationSeparator" w:id="0">
    <w:p w14:paraId="6C30BC82" w14:textId="77777777" w:rsidR="001F3995" w:rsidRDefault="001F3995" w:rsidP="007F013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5E556C" w14:textId="77777777" w:rsidR="001F5267" w:rsidRDefault="00BD6CEF" w:rsidP="007F0138">
    <w:pPr>
      <w:pStyle w:val="Header"/>
    </w:pPr>
    <w:r>
      <w:rPr>
        <w:noProof/>
      </w:rPr>
      <w:pict w14:anchorId="17A1AE7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149310" o:spid="_x0000_s1026" type="#_x0000_t75" alt="" style="position:absolute;margin-left:0;margin-top:0;width:595.2pt;height:841.9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Tilt Corporate letterhead word 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000460" w14:textId="77777777" w:rsidR="006E6624" w:rsidRDefault="006E662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3732E9" w14:textId="31F96CB1" w:rsidR="007F0138" w:rsidRDefault="006E6624" w:rsidP="007F0138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48CB8716" wp14:editId="430A2717">
          <wp:simplePos x="0" y="0"/>
          <wp:positionH relativeFrom="margin">
            <wp:posOffset>73660</wp:posOffset>
          </wp:positionH>
          <wp:positionV relativeFrom="margin">
            <wp:posOffset>-1036955</wp:posOffset>
          </wp:positionV>
          <wp:extent cx="1079500" cy="773430"/>
          <wp:effectExtent l="0" t="0" r="0" b="1270"/>
          <wp:wrapSquare wrapText="bothSides"/>
          <wp:docPr id="1574652273" name="Graphic 12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09682185" name="Graphic 80968218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79500" cy="7734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F0138" w:rsidRPr="007F0138">
      <w:rPr>
        <w:rFonts w:asciiTheme="minorHAnsi" w:hAnsiTheme="minorHAnsi"/>
        <w:noProof/>
        <w:sz w:val="24"/>
        <w:szCs w:val="24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62908615" wp14:editId="170B5F54">
              <wp:simplePos x="0" y="0"/>
              <wp:positionH relativeFrom="column">
                <wp:posOffset>3674110</wp:posOffset>
              </wp:positionH>
              <wp:positionV relativeFrom="paragraph">
                <wp:posOffset>-786130</wp:posOffset>
              </wp:positionV>
              <wp:extent cx="2603500" cy="927100"/>
              <wp:effectExtent l="0" t="0" r="0" b="0"/>
              <wp:wrapNone/>
              <wp:docPr id="870535394" name="Text Box 12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603500" cy="9271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9776DFC" w14:textId="718D47F0" w:rsidR="007F0138" w:rsidRPr="00E62992" w:rsidRDefault="007F0138" w:rsidP="007F0138">
                          <w:pPr>
                            <w:pStyle w:val="BasicParagraph"/>
                            <w:suppressAutoHyphens/>
                            <w:jc w:val="right"/>
                            <w:rPr>
                              <w:rFonts w:ascii="Arial" w:hAnsi="Arial" w:cs="Arial"/>
                              <w:color w:val="58585B"/>
                              <w:spacing w:val="4"/>
                              <w:sz w:val="16"/>
                              <w:szCs w:val="16"/>
                              <w:lang w:val="en-GB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2908615" id="_x0000_t202" coordsize="21600,21600" o:spt="202" path="m,l,21600r21600,l21600,xe">
              <v:stroke joinstyle="miter"/>
              <v:path gradientshapeok="t" o:connecttype="rect"/>
            </v:shapetype>
            <v:shape id="Text Box 123" o:spid="_x0000_s1026" type="#_x0000_t202" style="position:absolute;margin-left:289.3pt;margin-top:-61.9pt;width:205pt;height:73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" stroked="f" strokeweight=".5pt">
              <v:textbox>
                <w:txbxContent>
                  <w:p w14:paraId="79776DFC" w14:textId="718D47F0" w:rsidR="007F0138" w:rsidRPr="00E62992" w:rsidRDefault="007F0138" w:rsidP="007F0138">
                    <w:pPr>
                      <w:pStyle w:val="BasicParagraph"/>
                      <w:suppressAutoHyphens/>
                      <w:jc w:val="right"/>
                      <w:rPr>
                        <w:rFonts w:ascii="Arial" w:hAnsi="Arial" w:cs="Arial"/>
                        <w:color w:val="58585B"/>
                        <w:spacing w:val="4"/>
                        <w:sz w:val="16"/>
                        <w:szCs w:val="16"/>
                        <w:lang w:val="en-GB"/>
                      </w:rPr>
                    </w:pPr>
                  </w:p>
                </w:txbxContent>
              </v:textbox>
            </v:shape>
          </w:pict>
        </mc:Fallback>
      </mc:AlternateContent>
    </w:r>
    <w:r w:rsidR="007F0138">
      <w:rPr>
        <w:noProof/>
      </w:rPr>
      <w:drawing>
        <wp:anchor distT="0" distB="0" distL="114300" distR="114300" simplePos="0" relativeHeight="251656192" behindDoc="0" locked="0" layoutInCell="1" allowOverlap="1" wp14:anchorId="03A91CF1" wp14:editId="09C80C9E">
          <wp:simplePos x="0" y="0"/>
          <wp:positionH relativeFrom="margin">
            <wp:posOffset>16510</wp:posOffset>
          </wp:positionH>
          <wp:positionV relativeFrom="margin">
            <wp:posOffset>-1046480</wp:posOffset>
          </wp:positionV>
          <wp:extent cx="1079500" cy="773430"/>
          <wp:effectExtent l="0" t="0" r="0" b="1270"/>
          <wp:wrapSquare wrapText="bothSides"/>
          <wp:docPr id="2067192407" name="Graphic 12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09682185" name="Graphic 80968218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79500" cy="7734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20E291E7" w14:textId="4CC60063" w:rsidR="001F5267" w:rsidRDefault="001F5267" w:rsidP="007F0138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8E591D" w14:textId="77777777" w:rsidR="00717CE1" w:rsidRPr="00717CE1" w:rsidRDefault="00717CE1" w:rsidP="00717CE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C4648D"/>
    <w:multiLevelType w:val="multilevel"/>
    <w:tmpl w:val="6A8850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292650C5"/>
    <w:multiLevelType w:val="multilevel"/>
    <w:tmpl w:val="C764F3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2A6582F"/>
    <w:multiLevelType w:val="multilevel"/>
    <w:tmpl w:val="B5A4F2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B3318DB"/>
    <w:multiLevelType w:val="multilevel"/>
    <w:tmpl w:val="A184B8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299458372">
    <w:abstractNumId w:val="1"/>
  </w:num>
  <w:num w:numId="2" w16cid:durableId="1345673246">
    <w:abstractNumId w:val="0"/>
  </w:num>
  <w:num w:numId="3" w16cid:durableId="1681661536">
    <w:abstractNumId w:val="3"/>
  </w:num>
  <w:num w:numId="4" w16cid:durableId="102259034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proofState w:spelling="clean" w:grammar="clean"/>
  <w:attachedTemplate r:id="rId1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7A80"/>
    <w:rsid w:val="000431C6"/>
    <w:rsid w:val="00092AE0"/>
    <w:rsid w:val="00126346"/>
    <w:rsid w:val="00131BCC"/>
    <w:rsid w:val="00141FA4"/>
    <w:rsid w:val="0016011A"/>
    <w:rsid w:val="00175D13"/>
    <w:rsid w:val="001F3995"/>
    <w:rsid w:val="001F5267"/>
    <w:rsid w:val="00215E98"/>
    <w:rsid w:val="00236B83"/>
    <w:rsid w:val="002447ED"/>
    <w:rsid w:val="00297A80"/>
    <w:rsid w:val="002B5907"/>
    <w:rsid w:val="0033149E"/>
    <w:rsid w:val="00387E46"/>
    <w:rsid w:val="003D0BD1"/>
    <w:rsid w:val="004D59CD"/>
    <w:rsid w:val="005256EE"/>
    <w:rsid w:val="0053240F"/>
    <w:rsid w:val="00554F98"/>
    <w:rsid w:val="00582521"/>
    <w:rsid w:val="00587B0D"/>
    <w:rsid w:val="00624341"/>
    <w:rsid w:val="0065248C"/>
    <w:rsid w:val="006D401A"/>
    <w:rsid w:val="006E6624"/>
    <w:rsid w:val="00717CE1"/>
    <w:rsid w:val="007A48D2"/>
    <w:rsid w:val="007A7A2B"/>
    <w:rsid w:val="007F0138"/>
    <w:rsid w:val="00811EB9"/>
    <w:rsid w:val="00814806"/>
    <w:rsid w:val="00816C45"/>
    <w:rsid w:val="00826572"/>
    <w:rsid w:val="00857D84"/>
    <w:rsid w:val="008A4085"/>
    <w:rsid w:val="00911065"/>
    <w:rsid w:val="009906FB"/>
    <w:rsid w:val="009A63CB"/>
    <w:rsid w:val="00A66F4D"/>
    <w:rsid w:val="00AB58A6"/>
    <w:rsid w:val="00B172AB"/>
    <w:rsid w:val="00B22212"/>
    <w:rsid w:val="00B233CA"/>
    <w:rsid w:val="00B9092C"/>
    <w:rsid w:val="00BC472D"/>
    <w:rsid w:val="00BC7819"/>
    <w:rsid w:val="00BD070C"/>
    <w:rsid w:val="00BD6CEF"/>
    <w:rsid w:val="00BF1020"/>
    <w:rsid w:val="00C21734"/>
    <w:rsid w:val="00C5439F"/>
    <w:rsid w:val="00C75735"/>
    <w:rsid w:val="00CB5AD1"/>
    <w:rsid w:val="00CE2887"/>
    <w:rsid w:val="00D22FEE"/>
    <w:rsid w:val="00DC1C2E"/>
    <w:rsid w:val="00DD5B3A"/>
    <w:rsid w:val="00DE3AB7"/>
    <w:rsid w:val="00E340C8"/>
    <w:rsid w:val="00E52F50"/>
    <w:rsid w:val="00E62992"/>
    <w:rsid w:val="00F90184"/>
    <w:rsid w:val="00FB4F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A5C0936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F0138"/>
    <w:rPr>
      <w:rFonts w:ascii="Aptos" w:hAnsi="Aptos"/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7F0138"/>
    <w:pPr>
      <w:keepNext/>
      <w:keepLines/>
      <w:outlineLvl w:val="0"/>
    </w:pPr>
    <w:rPr>
      <w:rFonts w:eastAsiaTheme="majorEastAsia" w:cstheme="majorBidi"/>
      <w:b/>
      <w:bCs/>
      <w:color w:val="12843A" w:themeColor="accent1" w:themeShade="BF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F0138"/>
    <w:pPr>
      <w:keepNext/>
      <w:keepLines/>
      <w:spacing w:before="40"/>
      <w:outlineLvl w:val="1"/>
    </w:pPr>
    <w:rPr>
      <w:rFonts w:eastAsiaTheme="majorEastAsia" w:cstheme="majorBidi"/>
      <w:b/>
      <w:bCs/>
      <w:color w:val="12843A" w:themeColor="accent1" w:themeShade="BF"/>
    </w:rPr>
  </w:style>
  <w:style w:type="paragraph" w:styleId="Heading5">
    <w:name w:val="heading 5"/>
    <w:basedOn w:val="Normal"/>
    <w:link w:val="Heading5Char"/>
    <w:uiPriority w:val="9"/>
    <w:qFormat/>
    <w:rsid w:val="00E62992"/>
    <w:pPr>
      <w:spacing w:before="100" w:beforeAutospacing="1" w:after="100" w:afterAutospacing="1"/>
      <w:outlineLvl w:val="4"/>
    </w:pPr>
    <w:rPr>
      <w:rFonts w:ascii="Times New Roman" w:eastAsia="Times New Roman" w:hAnsi="Times New Roman" w:cs="Times New Roman"/>
      <w:b/>
      <w:bCs/>
      <w:kern w:val="0"/>
      <w:sz w:val="20"/>
      <w:szCs w:val="20"/>
      <w:lang w:eastAsia="en-GB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F526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F5267"/>
  </w:style>
  <w:style w:type="paragraph" w:styleId="Footer">
    <w:name w:val="footer"/>
    <w:basedOn w:val="Normal"/>
    <w:link w:val="FooterChar"/>
    <w:uiPriority w:val="99"/>
    <w:unhideWhenUsed/>
    <w:rsid w:val="001F526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F5267"/>
  </w:style>
  <w:style w:type="character" w:customStyle="1" w:styleId="Heading5Char">
    <w:name w:val="Heading 5 Char"/>
    <w:basedOn w:val="DefaultParagraphFont"/>
    <w:link w:val="Heading5"/>
    <w:uiPriority w:val="9"/>
    <w:rsid w:val="00E62992"/>
    <w:rPr>
      <w:rFonts w:ascii="Times New Roman" w:eastAsia="Times New Roman" w:hAnsi="Times New Roman" w:cs="Times New Roman"/>
      <w:b/>
      <w:bCs/>
      <w:kern w:val="0"/>
      <w:sz w:val="20"/>
      <w:szCs w:val="20"/>
      <w:lang w:eastAsia="en-GB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E62992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en-GB"/>
      <w14:ligatures w14:val="none"/>
    </w:rPr>
  </w:style>
  <w:style w:type="character" w:styleId="Hyperlink">
    <w:name w:val="Hyperlink"/>
    <w:basedOn w:val="DefaultParagraphFont"/>
    <w:uiPriority w:val="99"/>
    <w:unhideWhenUsed/>
    <w:rsid w:val="00E62992"/>
    <w:rPr>
      <w:color w:val="0000FF"/>
      <w:u w:val="single"/>
    </w:rPr>
  </w:style>
  <w:style w:type="paragraph" w:customStyle="1" w:styleId="BasicParagraph">
    <w:name w:val="[Basic Paragraph]"/>
    <w:basedOn w:val="Normal"/>
    <w:uiPriority w:val="99"/>
    <w:rsid w:val="00E62992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  <w:kern w:val="0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7F0138"/>
    <w:rPr>
      <w:rFonts w:ascii="Aptos" w:eastAsiaTheme="majorEastAsia" w:hAnsi="Aptos" w:cstheme="majorBidi"/>
      <w:b/>
      <w:bCs/>
      <w:color w:val="12843A" w:themeColor="accent1" w:themeShade="BF"/>
      <w:sz w:val="22"/>
      <w:szCs w:val="22"/>
    </w:rPr>
  </w:style>
  <w:style w:type="character" w:customStyle="1" w:styleId="Heading2Char">
    <w:name w:val="Heading 2 Char"/>
    <w:basedOn w:val="DefaultParagraphFont"/>
    <w:link w:val="Heading2"/>
    <w:uiPriority w:val="9"/>
    <w:rsid w:val="007F0138"/>
    <w:rPr>
      <w:rFonts w:ascii="Aptos" w:eastAsiaTheme="majorEastAsia" w:hAnsi="Aptos" w:cstheme="majorBidi"/>
      <w:b/>
      <w:bCs/>
      <w:color w:val="12843A" w:themeColor="accent1" w:themeShade="BF"/>
      <w:sz w:val="22"/>
      <w:szCs w:val="22"/>
    </w:rPr>
  </w:style>
  <w:style w:type="character" w:styleId="UnresolvedMention">
    <w:name w:val="Unresolved Mention"/>
    <w:basedOn w:val="DefaultParagraphFont"/>
    <w:uiPriority w:val="99"/>
    <w:semiHidden/>
    <w:unhideWhenUsed/>
    <w:rsid w:val="00587B0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340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85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054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2401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3053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2210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501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6784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5993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3570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2655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2963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167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1476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4973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9872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4814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3339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0794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2088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527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47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1860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0107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0748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875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24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874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1013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2809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8237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4260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8612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2324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338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027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6863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525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920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7128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037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2190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3894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9751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4008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4621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8314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51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3645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007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706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81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74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749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1E1E1"/>
                <w:right w:val="none" w:sz="0" w:space="0" w:color="auto"/>
              </w:divBdr>
              <w:divsChild>
                <w:div w:id="533495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1630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72438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3546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8711534">
                                  <w:marLeft w:val="-375"/>
                                  <w:marRight w:val="-37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092523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864440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640815337">
              <w:marLeft w:val="0"/>
              <w:marRight w:val="0"/>
              <w:marTop w:val="0"/>
              <w:marBottom w:val="0"/>
              <w:divBdr>
                <w:top w:val="single" w:sz="6" w:space="0" w:color="E1E1E1"/>
                <w:left w:val="none" w:sz="0" w:space="0" w:color="E1E1E1"/>
                <w:bottom w:val="single" w:sz="6" w:space="0" w:color="E1E1E1"/>
                <w:right w:val="none" w:sz="0" w:space="0" w:color="E1E1E1"/>
              </w:divBdr>
              <w:divsChild>
                <w:div w:id="196478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7864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30824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893349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373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811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5231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8931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66212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79734519">
                              <w:marLeft w:val="0"/>
                              <w:marRight w:val="0"/>
                              <w:marTop w:val="45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40547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80884265">
                          <w:marLeft w:val="7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68266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9299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13" w:color="CDE6E5"/>
                                    <w:left w:val="single" w:sz="6" w:space="4" w:color="CDE6E5"/>
                                    <w:bottom w:val="single" w:sz="6" w:space="0" w:color="CDE6E5"/>
                                    <w:right w:val="single" w:sz="6" w:space="0" w:color="CDE6E5"/>
                                  </w:divBdr>
                                  <w:divsChild>
                                    <w:div w:id="1789423136">
                                      <w:marLeft w:val="300"/>
                                      <w:marRight w:val="30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1870367">
                                          <w:marLeft w:val="-150"/>
                                          <w:marRight w:val="-15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420416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88923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8635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3290580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3508697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981364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5780032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75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1455441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3593632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3496928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"/>
                                                                                  <w:marBottom w:val="15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33819675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5905206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75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4642094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6963329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9723174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"/>
                                                                                  <w:marBottom w:val="15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48405449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1917367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597368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75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839051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8365850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4010978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"/>
                                                                                  <w:marBottom w:val="15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13313539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9623651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7430780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75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1138582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226306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7446204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57451945">
                                  <w:marLeft w:val="0"/>
                                  <w:marRight w:val="0"/>
                                  <w:marTop w:val="450"/>
                                  <w:marBottom w:val="4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92124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22511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286722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6" w:space="11" w:color="E1E1E1"/>
                                                <w:left w:val="single" w:sz="6" w:space="11" w:color="E1E1E1"/>
                                                <w:bottom w:val="single" w:sz="6" w:space="11" w:color="E1E1E1"/>
                                                <w:right w:val="single" w:sz="6" w:space="11" w:color="E1E1E1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746300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168990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90019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6" w:space="11" w:color="E1E1E1"/>
                                                <w:left w:val="single" w:sz="6" w:space="11" w:color="E1E1E1"/>
                                                <w:bottom w:val="single" w:sz="6" w:space="11" w:color="E1E1E1"/>
                                                <w:right w:val="single" w:sz="6" w:space="11" w:color="E1E1E1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857384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29257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4296144">
                                  <w:marLeft w:val="0"/>
                                  <w:marRight w:val="0"/>
                                  <w:marTop w:val="300"/>
                                  <w:marBottom w:val="0"/>
                                  <w:divBdr>
                                    <w:top w:val="single" w:sz="6" w:space="13" w:color="CDE6E5"/>
                                    <w:left w:val="single" w:sz="6" w:space="4" w:color="CDE6E5"/>
                                    <w:bottom w:val="single" w:sz="6" w:space="0" w:color="CDE6E5"/>
                                    <w:right w:val="single" w:sz="6" w:space="0" w:color="CDE6E5"/>
                                  </w:divBdr>
                                  <w:divsChild>
                                    <w:div w:id="1745488146">
                                      <w:marLeft w:val="300"/>
                                      <w:marRight w:val="30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0545413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57623">
                                  <w:marLeft w:val="0"/>
                                  <w:marRight w:val="0"/>
                                  <w:marTop w:val="3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426971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1518194">
                                  <w:marLeft w:val="0"/>
                                  <w:marRight w:val="0"/>
                                  <w:marTop w:val="3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335137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1851639">
                                  <w:marLeft w:val="0"/>
                                  <w:marRight w:val="0"/>
                                  <w:marTop w:val="3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433619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5847489">
                                  <w:marLeft w:val="0"/>
                                  <w:marRight w:val="0"/>
                                  <w:marTop w:val="3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990667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1354854">
                                  <w:marLeft w:val="0"/>
                                  <w:marRight w:val="0"/>
                                  <w:marTop w:val="3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318238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6239791">
                                  <w:marLeft w:val="0"/>
                                  <w:marRight w:val="0"/>
                                  <w:marTop w:val="450"/>
                                  <w:marBottom w:val="0"/>
                                  <w:divBdr>
                                    <w:top w:val="single" w:sz="6" w:space="13" w:color="CDE6E5"/>
                                    <w:left w:val="single" w:sz="6" w:space="4" w:color="CDE6E5"/>
                                    <w:bottom w:val="single" w:sz="6" w:space="0" w:color="CDE6E5"/>
                                    <w:right w:val="single" w:sz="6" w:space="0" w:color="CDE6E5"/>
                                  </w:divBdr>
                                  <w:divsChild>
                                    <w:div w:id="395977554">
                                      <w:marLeft w:val="300"/>
                                      <w:marRight w:val="30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6222227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875802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7238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38329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11057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30366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2686689">
                                      <w:marLeft w:val="954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36327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3727620">
                                              <w:marLeft w:val="0"/>
                                              <w:marRight w:val="0"/>
                                              <w:marTop w:val="100"/>
                                              <w:marBottom w:val="1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93242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82560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19017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0968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876853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65873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063680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889810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831797329">
                                          <w:marLeft w:val="954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83369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581361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563490986">
                                          <w:marLeft w:val="954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477057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320668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368183057">
                                          <w:marLeft w:val="954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45181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676633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4065362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3531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97688191">
                                                  <w:marLeft w:val="0"/>
                                                  <w:marRight w:val="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801879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36687485">
                                                  <w:marLeft w:val="0"/>
                                                  <w:marRight w:val="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986282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68537943">
                                                  <w:marLeft w:val="0"/>
                                                  <w:marRight w:val="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510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3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42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header" Target="header4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hyperlink" Target="mailto:nathan.vass@tiltrenewables.com" TargetMode="Externa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svg"/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https://teamtilt.sharepoint.com/Corporate%20Templates/Tilt%20Renewables%20Australia%20Pty%20Ltd%20Corporate%20Letterhead.dotx" TargetMode="External"/></Relationships>
</file>

<file path=word/theme/theme1.xml><?xml version="1.0" encoding="utf-8"?>
<a:theme xmlns:a="http://schemas.openxmlformats.org/drawingml/2006/main" name="Office Theme">
  <a:themeElements>
    <a:clrScheme name="Tilt Renewables">
      <a:dk1>
        <a:srgbClr val="000000"/>
      </a:dk1>
      <a:lt1>
        <a:srgbClr val="FFFFFF"/>
      </a:lt1>
      <a:dk2>
        <a:srgbClr val="FFFFFF"/>
      </a:dk2>
      <a:lt2>
        <a:srgbClr val="FFFFFF"/>
      </a:lt2>
      <a:accent1>
        <a:srgbClr val="18B14F"/>
      </a:accent1>
      <a:accent2>
        <a:srgbClr val="056932"/>
      </a:accent2>
      <a:accent3>
        <a:srgbClr val="F2C15B"/>
      </a:accent3>
      <a:accent4>
        <a:srgbClr val="F7931E"/>
      </a:accent4>
      <a:accent5>
        <a:srgbClr val="367CA3"/>
      </a:accent5>
      <a:accent6>
        <a:srgbClr val="133455"/>
      </a:accent6>
      <a:hlink>
        <a:srgbClr val="18B14F"/>
      </a:hlink>
      <a:folHlink>
        <a:srgbClr val="056933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3AECF9C330B24BB60FC8849FCF53A9" ma:contentTypeVersion="14" ma:contentTypeDescription="Create a new document." ma:contentTypeScope="" ma:versionID="f2f7c3241e0f58b5d6fc9d4a7e87c9ed">
  <xsd:schema xmlns:xsd="http://www.w3.org/2001/XMLSchema" xmlns:xs="http://www.w3.org/2001/XMLSchema" xmlns:p="http://schemas.microsoft.com/office/2006/metadata/properties" xmlns:ns2="2a93e1a3-daa4-4e38-84f4-b93e1d545a22" xmlns:ns3="bee62862-3988-4364-b1b2-dbe2b3a37640" targetNamespace="http://schemas.microsoft.com/office/2006/metadata/properties" ma:root="true" ma:fieldsID="b671532f67d2d36b670e3a8eb9bb0235" ns2:_="" ns3:_="">
    <xsd:import namespace="2a93e1a3-daa4-4e38-84f4-b93e1d545a22"/>
    <xsd:import namespace="bee62862-3988-4364-b1b2-dbe2b3a3764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TemplateType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93e1a3-daa4-4e38-84f4-b93e1d545a2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TemplateType" ma:index="14" ma:displayName="Template Type" ma:default="Corporate" ma:format="Dropdown" ma:internalName="TemplateType">
      <xsd:simpleType>
        <xsd:restriction base="dms:Choice">
          <xsd:enumeration value="Corporate"/>
          <xsd:enumeration value="Board &amp; Committee"/>
        </xsd:restriction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fa272ae1-03cc-4343-a8dc-217b24d129d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e62862-3988-4364-b1b2-dbe2b3a37640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SearchPeopleOnly="false" ma:SharePointGroup="0" ma:internalName="SharedWithUsers" ma:readOnly="true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7" nillable="true" ma:displayName="Taxonomy Catch All Column" ma:hidden="true" ma:list="{219027ca-6b16-414f-8db8-dc9b550bc16b}" ma:internalName="TaxCatchAll" ma:showField="CatchAllData" ma:web="bee62862-3988-4364-b1b2-dbe2b3a3764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emplateType xmlns="2a93e1a3-daa4-4e38-84f4-b93e1d545a22">Corporate</TemplateType>
    <lcf76f155ced4ddcb4097134ff3c332f xmlns="2a93e1a3-daa4-4e38-84f4-b93e1d545a22">
      <Terms xmlns="http://schemas.microsoft.com/office/infopath/2007/PartnerControls"/>
    </lcf76f155ced4ddcb4097134ff3c332f>
    <TaxCatchAll xmlns="bee62862-3988-4364-b1b2-dbe2b3a37640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D70754-9F29-4693-BAD8-20C2631E07E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91C26E3-3F2A-4DD3-ABDE-0EDEB8E2F8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a93e1a3-daa4-4e38-84f4-b93e1d545a22"/>
    <ds:schemaRef ds:uri="bee62862-3988-4364-b1b2-dbe2b3a3764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FB7D346-DFC1-48A5-883D-2D769DC348BB}">
  <ds:schemaRefs>
    <ds:schemaRef ds:uri="http://schemas.microsoft.com/office/2006/metadata/properties"/>
    <ds:schemaRef ds:uri="http://schemas.microsoft.com/office/infopath/2007/PartnerControls"/>
    <ds:schemaRef ds:uri="2a93e1a3-daa4-4e38-84f4-b93e1d545a22"/>
    <ds:schemaRef ds:uri="bee62862-3988-4364-b1b2-dbe2b3a37640"/>
  </ds:schemaRefs>
</ds:datastoreItem>
</file>

<file path=customXml/itemProps4.xml><?xml version="1.0" encoding="utf-8"?>
<ds:datastoreItem xmlns:ds="http://schemas.openxmlformats.org/officeDocument/2006/customXml" ds:itemID="{8091BA53-862F-44AC-9C6E-CFB090939EC2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defa4170-0d19-0005-0004-bc88714345d2}" enabled="1" method="Standard" siteId="{5d4b506f-8f88-4c4a-b5b2-3ff9186f84dc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Tilt%20Renewables%20Australia%20Pty%20Ltd%20Corporate%20Letterhead</Template>
  <TotalTime>0</TotalTime>
  <Pages>1</Pages>
  <Words>333</Words>
  <Characters>1899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Corporate Letterhead</vt:lpstr>
    </vt:vector>
  </TitlesOfParts>
  <Company/>
  <LinksUpToDate>false</LinksUpToDate>
  <CharactersWithSpaces>2228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Corporate Letterhead</dc:title>
  <dc:subject/>
  <dc:creator/>
  <cp:keywords/>
  <dc:description/>
  <cp:lastModifiedBy/>
  <cp:revision>1</cp:revision>
  <dcterms:created xsi:type="dcterms:W3CDTF">2025-04-01T03:20:00Z</dcterms:created>
  <dcterms:modified xsi:type="dcterms:W3CDTF">2025-04-01T03:20:00Z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2024-02-01T22:48:34Z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5d4b506f-8f88-4c4a-b5b2-3ff9186f84dc</vt:lpwstr>
  </property>
  <property fmtid="{D5CDD505-2E9C-101B-9397-08002B2CF9AE}" pid="7" name="MSIP_Label_defa4170-0d19-0005-0004-bc88714345d2_ActionId">
    <vt:lpwstr>94da4ccd-a59a-4cf4-997e-643eb4ba39e1</vt:lpwstr>
  </property>
  <property fmtid="{D5CDD505-2E9C-101B-9397-08002B2CF9AE}" pid="8" name="MSIP_Label_defa4170-0d19-0005-0004-bc88714345d2_ContentBits">
    <vt:lpwstr>0</vt:lpwstr>
  </property>
  <property fmtid="{D5CDD505-2E9C-101B-9397-08002B2CF9AE}" pid="9" name="ContentTypeId">
    <vt:lpwstr>0x010100AA3AECF9C330B24BB60FC8849FCF53A9</vt:lpwstr>
  </property>
</Properties>
</file>